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3B9" w:rsidRDefault="003023B9" w:rsidP="003023B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Муниципальное бюджетное  дошкольное  образовательное учреждение </w:t>
      </w:r>
    </w:p>
    <w:p w:rsidR="003023B9" w:rsidRDefault="003023B9" w:rsidP="003023B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«Детский сад № 245»</w:t>
      </w:r>
    </w:p>
    <w:p w:rsidR="003023B9" w:rsidRDefault="003023B9" w:rsidP="003023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Деловая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старшей группе № 14 .</w:t>
      </w:r>
    </w:p>
    <w:p w:rsidR="003023B9" w:rsidRDefault="003023B9" w:rsidP="003023B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23B9" w:rsidRPr="00F54284" w:rsidRDefault="00B86D1F" w:rsidP="003023B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23B9" w:rsidRPr="00F54284">
        <w:rPr>
          <w:rFonts w:ascii="Times New Roman" w:hAnsi="Times New Roman" w:cs="Times New Roman"/>
          <w:sz w:val="28"/>
          <w:szCs w:val="28"/>
          <w:lang w:eastAsia="ru-RU"/>
        </w:rPr>
        <w:t>«Детский сад и семья – партнеры и друзья!»</w:t>
      </w:r>
    </w:p>
    <w:p w:rsidR="003023B9" w:rsidRPr="00F54284" w:rsidRDefault="003023B9" w:rsidP="003023B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(Учимся сотрудничать с родителями).</w:t>
      </w:r>
    </w:p>
    <w:p w:rsidR="003023B9" w:rsidRDefault="003023B9" w:rsidP="003023B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Разработала: </w:t>
      </w:r>
    </w:p>
    <w:p w:rsidR="003023B9" w:rsidRDefault="003023B9" w:rsidP="003023B9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3023B9" w:rsidRDefault="003023B9" w:rsidP="003023B9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Воспитатель: Березовая Елена Николаевна</w:t>
      </w:r>
    </w:p>
    <w:p w:rsidR="003023B9" w:rsidRDefault="003023B9" w:rsidP="003023B9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Высшая квалификационная категория</w:t>
      </w:r>
    </w:p>
    <w:p w:rsidR="003023B9" w:rsidRDefault="003023B9" w:rsidP="003023B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023B9" w:rsidRDefault="003023B9" w:rsidP="003023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23B9" w:rsidRDefault="003023B9" w:rsidP="003023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23B9" w:rsidRPr="00F54284" w:rsidRDefault="003023B9" w:rsidP="003023B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Тема: 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Деловая игра «Детский сад и семья – партнеры и друзья!»</w:t>
      </w:r>
    </w:p>
    <w:p w:rsidR="00F54284" w:rsidRPr="00F54284" w:rsidRDefault="003023B9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(Учимся сотрудничать с родителями).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Цель: использование нетрадиционных технологий  в работе с педагогами для повышения эффективности профессиональной деятельности.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- повысить  психолого-педагогическую компетенцию педагогов по проблеме взаимодействия ДОУ и семьи в условиях реализации ФГОС;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-формирование умений дифференцированно подходить к организации работы с родителями;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- поиск оптимальных путей разрешения конфликтов;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- поиск новых способов поведения в контактных ситуациях с родителями;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- создать условия для творческого применения знаний о взаимодействии с семьей. Формировать у  педагогов умение логически рассуждать, аргументировать свою позицию.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Ход игры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Здравствуйте, уважаемые коллеги! Сегодня мне бы хотелось немного поиграть с Вами. Ну а так как мы с вами педагоги, то игра у нас будет непростая, а деловая. В ходе данной игры мы научимся дифференцированно подходить к организации работы с родителями; находить оптимальные пути раз решения конфликтов, осуществим поиск новых способов поведения при контакте с родителями, поделимся своим опытом по вопросам взаимодействия с родителями.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Итак, я предлагаю начать деловую игру «Детский сад и семья – партнеры и друзья!» (Учимся сотрудничать с родителями).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Для проведения игры Вы уже разделены на две команды. Сейчас я предлагаю Вам немного посовещаться и выбрать капитана своих команд.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Задание № 1 «Разминка».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Сейчас я буду по очереди, каждой команде зачитывать разнообразные высказывания. Задача команды вставить пропущенное по тексту слово.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Главными воспитателями ребенка в дошкольном детстве являются… 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(родители).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Основной метод изучения семей воспитанников 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(наблюдение)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… - это опросный лист для получения каких-либо сведений о том, кто его заполняет, или для получения ответов на вопросы, составленные по 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определенной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 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(анкета).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… - жизненно необходимая среда, во многом определяющая путь развития личности ребёнка 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(семья).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Традиционная форма проведения родительского собрания. 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(Лекция).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….это работа, совместное действие, принятие участия в общем деле (сотрудничество).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Задание № 2. Решение педагогических ситуаций.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Цель: игровое моделирование способов поведения педагога в ситуациях разрешения противоречий между воспитателем и родителями.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Каждой команде необходимо проиграть данную ситуацию и найти выход из создавшейся ситуации.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1. Вечер. За Владом и Машей пришли родители. Дети стали убирать за собой игрушки. Мама Влада стоит, смотрит и радуется, а мама Маши кричит: «Быстро одевайся, мне некогда!», «Мама, но ведь надо убрать за собой», 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-г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>оворит Маша. «Дома будешь убирать, а сейчас я спешу!» Как взаимодействовать с родителями в данной ситуации. Ваши действия.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2 Воспитатель предложил родителям принять участие в конкурсе, поместив информацию об этом в групповом стенде. В конкурсе принял участие 1 человек. Воспитатель недоволен. Чем можно объяснить происшедшее? Что предпринять в дальнейшем?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3 Мария Петровна, бабушка Димы из младшей группы, привела ребенка, у которого наблюдается явное недомогание (насморк, кашель, вялость). Действия воспитателя?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4 «У нас есть в наличии краска, надо покрасить забор»- предложила заведующая педагогам. Как вы будете просить родителей о помощи? А если они станут отказываться, какими будут ваши действия?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Задание № 3. 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Конкурс капитанов.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Напишите как можно больше традиционных и нетрадиционных форм совместной деятельности родителей, педагогов и детей.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(Например: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Дни открытых дверей, турниры знатоков, кружки, КВН, викторины, праздники, семейные конкурсы, выпуск газеты, просмотры фильмов, концерты, оформление групп, соревнования, благоустройство ДОУ и территории и т.д.)</w:t>
      </w:r>
      <w:proofErr w:type="gramEnd"/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Задание № 4. 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«Синквейн».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В ежедневной работе с родителями педагогу необходимо одно очень важное умение – умение резюмировать обширную информацию, излагать свои идеи, чувства и представления в нескольких словах. Хорошим способом тренировки данного умения является составление синквейна.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Цель: дать определение разным формам работы с родителями, составляя </w:t>
      </w:r>
      <w:proofErr w:type="spell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Синквей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от фр. </w:t>
      </w:r>
      <w:proofErr w:type="spellStart"/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cinquains</w:t>
      </w:r>
      <w:proofErr w:type="spellEnd"/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англ. </w:t>
      </w:r>
      <w:proofErr w:type="spellStart"/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cinquain</w:t>
      </w:r>
      <w:proofErr w:type="spellEnd"/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 — это творческая работа, которая имеет короткую форму стихотворения, состоящего из пяти нерифмованных строк.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Синквейн – это не простое стихотворение, а стихотворение, написанное по следующим </w:t>
      </w: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правилам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1 строка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>то, что? 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(одно существительное, выражающее главную тему </w:t>
      </w:r>
      <w:proofErr w:type="spellStart"/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cинквейна</w:t>
      </w:r>
      <w:proofErr w:type="spellEnd"/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 </w:t>
      </w:r>
      <w:proofErr w:type="gramStart"/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строка</w:t>
      </w:r>
      <w:proofErr w:type="gramEnd"/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–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 Какой? 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(два прилагательных, выражающих главную мысль)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3 строка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 – Что делает? (три глагола, описывающие действия в рамках темы.</w:t>
      </w:r>
      <w:proofErr w:type="gramEnd"/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4 строка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–Ч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>то автор думает о теме? (фраза из четырёх слов, несущая определенный смысл.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строка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>то, что? (заключение в форме одного существительного 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(ассоциация с первым словом)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Составлять </w:t>
      </w:r>
      <w:proofErr w:type="spellStart"/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>инквейн</w:t>
      </w:r>
      <w:proofErr w:type="spell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 очень просто и интересно. И к тому же, работа над созданием синквейна развивает образное мышление.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Пример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1 строчка - Конкурс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2 строчка - 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Познавательный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>, спортивный.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3 строчка - Соперничать, выигрывать, участвовать.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4 строчка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 -. 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>Конкурс помогает обрести друзей.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5 строчка - Состязание.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составить </w:t>
      </w:r>
      <w:proofErr w:type="spell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 со словами, </w:t>
      </w:r>
      <w:proofErr w:type="gramStart"/>
      <w:r w:rsidRPr="00F54284">
        <w:rPr>
          <w:rFonts w:ascii="Times New Roman" w:hAnsi="Times New Roman" w:cs="Times New Roman"/>
          <w:sz w:val="28"/>
          <w:szCs w:val="28"/>
          <w:lang w:eastAsia="ru-RU"/>
        </w:rPr>
        <w:t>обозначающие</w:t>
      </w:r>
      <w:proofErr w:type="gramEnd"/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 форму работу с родителями.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(Примеры для Вас)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F54284" w:rsidRPr="00F54284" w:rsidTr="00F5428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Формы работы с родителями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Пример синквейна</w:t>
            </w:r>
          </w:p>
        </w:tc>
      </w:tr>
      <w:tr w:rsidR="00F54284" w:rsidRPr="00F54284" w:rsidTr="00F54284">
        <w:trPr>
          <w:trHeight w:val="900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 команда)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Предложенный, рассмотренный.</w:t>
            </w: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Показывает, поясняет, отображает.</w:t>
            </w: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Используется в разных организациях.</w:t>
            </w: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План.</w:t>
            </w:r>
          </w:p>
        </w:tc>
      </w:tr>
      <w:tr w:rsidR="00F54284" w:rsidRPr="00F54284" w:rsidTr="00F5428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(2 команда)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Деловая, дружеская.</w:t>
            </w: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Разговаривают, спрашивают, отвечают.</w:t>
            </w: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Человек выражает эмоции и чувства.</w:t>
            </w: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Диалог.</w:t>
            </w:r>
          </w:p>
        </w:tc>
      </w:tr>
      <w:tr w:rsidR="00F54284" w:rsidRPr="00F54284" w:rsidTr="00F5428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 команда)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Коллективное, информационное.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Консультировать, беседовать, решать.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Хорошая форма работы с родителями.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Взаимодействие.</w:t>
            </w:r>
          </w:p>
        </w:tc>
      </w:tr>
      <w:tr w:rsidR="00F54284" w:rsidRPr="00F54284" w:rsidTr="00F5428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Заседание клубов по интересам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(2 команда)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Встреча, общение.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Стимулирует, мотивирует, побуждает.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Развивает сознание родителя.</w:t>
            </w:r>
          </w:p>
          <w:p w:rsidR="00F54284" w:rsidRPr="00F54284" w:rsidRDefault="00F54284" w:rsidP="00F54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Процесс.</w:t>
            </w:r>
          </w:p>
        </w:tc>
      </w:tr>
    </w:tbl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Задание № 6.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> "Рекламное агентство"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В течение 5 минут команды должны придумать название мероприятия с родителями, определить его цели, разработать план его проведения (кратко).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Рефлексия 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«Не знаю как вам, а мне…»</w:t>
      </w:r>
    </w:p>
    <w:p w:rsid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284">
        <w:rPr>
          <w:rFonts w:ascii="Times New Roman" w:hAnsi="Times New Roman" w:cs="Times New Roman"/>
          <w:sz w:val="28"/>
          <w:szCs w:val="28"/>
          <w:lang w:eastAsia="ru-RU"/>
        </w:rPr>
        <w:t>Уважаемые коллеги! Поделитесь своими впечатлениями о прошедшем семинаре, закончив фразу «</w:t>
      </w:r>
      <w:r w:rsidRPr="00F5428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«Не знаю как вам, а мне…»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t xml:space="preserve"> (Вы можете говорить </w:t>
      </w:r>
      <w:r w:rsidRPr="00F542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 своем эмоциональном состоянии, о знаниях, которые получили либо освежили в памяти и т. д.)</w:t>
      </w:r>
    </w:p>
    <w:p w:rsid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b/>
          <w:color w:val="010101"/>
          <w:sz w:val="32"/>
          <w:szCs w:val="32"/>
        </w:rPr>
      </w:pPr>
      <w:r w:rsidRPr="00F54284">
        <w:rPr>
          <w:rFonts w:ascii="Times New Roman" w:hAnsi="Times New Roman" w:cs="Times New Roman"/>
          <w:b/>
          <w:iCs/>
          <w:color w:val="010101"/>
          <w:sz w:val="32"/>
          <w:szCs w:val="32"/>
        </w:rPr>
        <w:t>Деловая игра для родителей</w:t>
      </w:r>
      <w:r w:rsidR="00B86D1F">
        <w:rPr>
          <w:rFonts w:ascii="Times New Roman" w:hAnsi="Times New Roman" w:cs="Times New Roman"/>
          <w:b/>
          <w:iCs/>
          <w:color w:val="01010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color w:val="010101"/>
          <w:sz w:val="32"/>
          <w:szCs w:val="32"/>
        </w:rPr>
        <w:t>гр</w:t>
      </w:r>
      <w:proofErr w:type="spellEnd"/>
      <w:r>
        <w:rPr>
          <w:rFonts w:ascii="Times New Roman" w:hAnsi="Times New Roman" w:cs="Times New Roman"/>
          <w:b/>
          <w:iCs/>
          <w:color w:val="010101"/>
          <w:sz w:val="32"/>
          <w:szCs w:val="32"/>
        </w:rPr>
        <w:t xml:space="preserve"> № 14.</w:t>
      </w:r>
      <w:r w:rsidRPr="00F54284">
        <w:rPr>
          <w:rFonts w:ascii="Times New Roman" w:hAnsi="Times New Roman" w:cs="Times New Roman"/>
          <w:b/>
          <w:iCs/>
          <w:color w:val="010101"/>
          <w:sz w:val="32"/>
          <w:szCs w:val="32"/>
        </w:rPr>
        <w:t>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b/>
          <w:color w:val="010101"/>
          <w:sz w:val="32"/>
          <w:szCs w:val="32"/>
        </w:rPr>
      </w:pPr>
      <w:r w:rsidRPr="00F54284">
        <w:rPr>
          <w:rFonts w:ascii="Times New Roman" w:hAnsi="Times New Roman" w:cs="Times New Roman"/>
          <w:b/>
          <w:iCs/>
          <w:color w:val="010101"/>
          <w:sz w:val="32"/>
          <w:szCs w:val="32"/>
        </w:rPr>
        <w:t>«Роль семьи в воспитании ребенка»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Цель: улучшение взаимопонимания между родителями и детьми.       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i/>
          <w:iCs/>
          <w:color w:val="010101"/>
          <w:sz w:val="28"/>
          <w:szCs w:val="28"/>
        </w:rPr>
        <w:t>Задачи: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формирование у родителей позитивной позиции при решении проблемных ситуаций;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повышение педагогической и коммуникативной компетентности родителей;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br/>
        <w:t>- разработка основных правил семейного воспитания.             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Оборудование: жетоны с цифрами 1,2; ручки и бумага.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Ход игры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Вступительное слово ведущего: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Добрый день всем, кто откликнулся на наше приглашение. Мы надеемся, что здесь собрались те, кто хотят знать ещё лучше своих детей, хотят их понимать, прислушиваться к их мнению.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Тема  нашей деловой игры: «Роль семьи в воспитании ребенка».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«Все и хорошее и плохое человек получает в семье».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Эта мудрость известна всем. Ведь ребенок рождается не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злым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или добрым, не нравственным и не безнравственным. Воспитание этих качеств зависит от отношения к ребенку взрослых, от того, как они его воспитывают. Вопросов в воспитании детей возникает много. И если учесть, что ваша роль в воспитании детей незаменима, то эти вопросы не могут не интересовать вас.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Очень важно, чтобы сегодня вы были активны, выражали бы свою точку зрения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на те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или иные вопросы, внимательно слушали друг друга. Вам придётся немного поработать, проявить сообразительность, находчивость, показать свой интеллект, умение общаться, дружно работать, а главное – проявить фантазию.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-В последнее время мы все больше заняты проблемами образования. И родители, и детские сады делают основной упор на подготовку к обучению в школе. Воспитание как бы отходит на второй план. Мало кто заботится о внутреннем мире ребенка, о его морали, качествах будущей личности. В то же время формирование качеств личности ребенка, и его определенной нравственной и этической позиции - это сложный педагогический процесс. Нетрудно передать ребенку знания об этических нормах, требовать и контролировать выполнение ребенком моральных правил. Гораздо труднее выработать у него определенное отношение к моральным нормам, желание следовать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хорошему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>, и противостоять плохому.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Сегодня у нас будет возможность поговорить, поспорить, чему-то научиться, поделиться собственным семейным опытом.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Знакомство и приветствие родителей: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-Давайте улыбнемся и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поприветствуем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друг друга </w:t>
      </w:r>
      <w:r w:rsidRPr="00F54284">
        <w:rPr>
          <w:rFonts w:ascii="Times New Roman" w:hAnsi="Times New Roman" w:cs="Times New Roman"/>
          <w:i/>
          <w:iCs/>
          <w:color w:val="010101"/>
          <w:sz w:val="28"/>
          <w:szCs w:val="28"/>
        </w:rPr>
        <w:t xml:space="preserve">(игра с родителями  на  общение, на  психологический  настрой  «Подари  свою  улыбку…». </w:t>
      </w:r>
      <w:proofErr w:type="gramStart"/>
      <w:r w:rsidRPr="00F54284">
        <w:rPr>
          <w:rFonts w:ascii="Times New Roman" w:hAnsi="Times New Roman" w:cs="Times New Roman"/>
          <w:i/>
          <w:iCs/>
          <w:color w:val="010101"/>
          <w:sz w:val="28"/>
          <w:szCs w:val="28"/>
        </w:rPr>
        <w:t>Каждый  называет  себя  так,  как  хотел, чтобы  его  сегодня  называли  другие, и  «дарит улыбку» рядом  сидящему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t>).</w:t>
      </w:r>
      <w:proofErr w:type="gramEnd"/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Ну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>  вот  теперь,  когда  мы  поближе  познакомились,  можно  отправляться  в  плавание.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Жеребьёвка: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Участники игры вытягивают жетоны с цифрами 1 или 2 (2 команды)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Приглашаю всех занять свои места на кор</w:t>
      </w:r>
      <w:r>
        <w:rPr>
          <w:rFonts w:ascii="Times New Roman" w:hAnsi="Times New Roman" w:cs="Times New Roman"/>
          <w:color w:val="010101"/>
          <w:sz w:val="28"/>
          <w:szCs w:val="28"/>
        </w:rPr>
        <w:t>а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бле № 1 и № 2 в соответствии с жетонами и </w:t>
      </w:r>
      <w:r>
        <w:rPr>
          <w:rFonts w:ascii="Times New Roman" w:hAnsi="Times New Roman" w:cs="Times New Roman"/>
          <w:color w:val="010101"/>
          <w:sz w:val="28"/>
          <w:szCs w:val="28"/>
        </w:rPr>
        <w:t>отпра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t>в</w:t>
      </w:r>
      <w:r>
        <w:rPr>
          <w:rFonts w:ascii="Times New Roman" w:hAnsi="Times New Roman" w:cs="Times New Roman"/>
          <w:color w:val="010101"/>
          <w:sz w:val="28"/>
          <w:szCs w:val="28"/>
        </w:rPr>
        <w:t>иться в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 путешествие по Радужному морю.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Задание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1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>:  Корабль под названием «Семья».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Каждая группа – это частичка малого семейного экипажа. И первое задание для Вас.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Дайте разъяснение, что такое «Семья» и «Взаимопонимание». Время на подготовку 3 минуты.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СЕМЬЯ – это…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ВЗАИМОПОНИМАНИЕ – это…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Советский энциклопедический  словарь под редакцией А.М. Прохорова: «малая группа, основанная на браке или кровном родстве, члены которой связаны общностью быта, взаимной помощью и моральной ответственностью». 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br/>
        <w:t>Толковый словарь русского языка под редакцией С.И. Ожегова и Н.Ю. Шведовой: «взаимное понимание и согласие».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Задание 2: за этим разговором мы прибыли на остров  «Воспитание».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Почему говорят «Дети – зеркало родителей»?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Ответ: Дошкольник склонен к подражательности, поэтому он копирует поведение родителей, их привычки.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Вам будет предложены ситуации, которые часто возникают в нашей жизни. Вам даётся время на обсуждение 5 минут, затем вы должны разрешить ситуацию, высказав свое мнение.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Ситуация № 1: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Полина    рассказала  маме  по  секрету,  что  ей  нравится  в  группе  мальчик  Вова. Мама, конечно</w:t>
      </w:r>
      <w:r>
        <w:rPr>
          <w:rFonts w:ascii="Times New Roman" w:hAnsi="Times New Roman" w:cs="Times New Roman"/>
          <w:color w:val="010101"/>
          <w:sz w:val="28"/>
          <w:szCs w:val="28"/>
        </w:rPr>
        <w:t>,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  отнеслась к этому несерьезно, посмеялась  над  девочкой,  мол  куда  ты, нос  не  дорос.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Побольше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>  бы  сидела  лучше  с  книжками, буквы поучила  бы,  цифры. Вечером мама   при   всех рассказала отцу о   секрете  дочери. Отец был категоричен. «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Ишь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ты, невеста. Чтоб  я  таких  разговоров   даже  больше  и  не  слышал!» », - бросил он дочери. Как бы вы поступили на месте каждого члена семьи?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Ситуация № 2: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Мальчик, воспитанник подготовительной  группы, послал бабушку к чёрту. Когда бабушка пожаловалась отцу, тот возмутился: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Бабушка о тебе заботится, а ты её оскорбляешь!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Сын: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Но ведь ты маме тоже так говорил!?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Да как ты смеешь отца учить?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lastRenderedPageBreak/>
        <w:t>Вмешивается мать: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- Что ты кричишь на сына? Сам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хамишь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>, а от ребёнка требуешь вежливости.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Дайте оценку поведения всех членов семьи. И как необходимо поступать?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br/>
        <w:t>Задание3</w:t>
      </w:r>
      <w:r w:rsidRPr="00F54284">
        <w:rPr>
          <w:rFonts w:ascii="Times New Roman" w:hAnsi="Times New Roman" w:cs="Times New Roman"/>
          <w:i/>
          <w:iCs/>
          <w:color w:val="010101"/>
          <w:sz w:val="28"/>
          <w:szCs w:val="28"/>
        </w:rPr>
        <w:t>: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t> сейчас нам предстоит умело направить судно, чтобы обойти риф «Общение».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Как часто мы сталкиваемся с одной и той же проблемой: читаем детям нотации о том, как вести себя, даём им полезные советы, предостерегаем от ошибок, а в итоге получаем противоположные результаты. Так происходит, может быть, что наши поступки не всегда соответствуют тому, о чём мы говорим? Дети – наши постоянные свидетели, они видят наши падения, срывы, провалы, как бы мы не старались этого скрыть. Дело в том, что дети учатся жить у жизни. 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br/>
        <w:t>- Попробуем выяснить, чему же может научиться ребёнок, когда он оказывается в определённых ситуациях. Предлагаем закончить предложение, используя слова для справок: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Времени у вас 3 минуты.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 ЕСЛИ: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1. Ребёнка постоянно критикуют, он учится… (ненавидеть);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2. ребёнок живёт во вражде, он учится… (быть агрессивным);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3. ребёнок растёт в упрёках, он учится… (жить с чувством вины);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4. ребёнок растёт в терпимости, он учится… (понимать других);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5. ребёнка хвалят, он учится… (быть благодарным);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6. ребёнок растёт в честности, он учится… (быть справедливым);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7. ребёнок растёт в безопасности, он учится… (верить в людей);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8. ребёнка поддерживают, он учится… (ценить себя);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9. ребёнка высмеивают, он учится… (быть замкнутым);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10. ребёнок живёт в понимании и дружелюбии, он учится… (находить любовь в этом мире).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Слова для справок: находить любовь в этом мире, быть благодарным, ценить себя, быть справедливым, жить с чувством вины, быть замкнутым, быть агрессивным, верить в людей, ненавидеть, быть справедливым, понимать других. </w:t>
      </w:r>
      <w:proofErr w:type="gramEnd"/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Можно много говорить о правилах, которые заведены на этом полуострове. Но лучше это мы выразим в рисунках.  Вам предстоит изобразить взаимоотношения членов семьи с помощью явлений природы и объяснить ваш рисунок. Время – 3 минуты.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Задание 4: мы подплыли   к полуострову «Отношения».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Общий тренинг.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 </w:t>
      </w:r>
      <w:r w:rsidRPr="00F54284">
        <w:rPr>
          <w:rFonts w:ascii="Times New Roman" w:hAnsi="Times New Roman" w:cs="Times New Roman"/>
          <w:i/>
          <w:iCs/>
          <w:color w:val="010101"/>
          <w:sz w:val="28"/>
          <w:szCs w:val="28"/>
        </w:rPr>
        <w:t>Упражнение «Семья» - 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t>по количеству участников раздаются изображения членов семьи.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1) Несколько участников (5-7 человек и более), исполняющих роли различных членов семьи, выходят и берутся за руки, образуя круг; кто-то периодически тянет всех на себя, кто-то приходит в круг, кто-то может уйти 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(комментарий ведущего: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«В семью могут приходить новые члены, кто-то ее покидает; люди живут вместе, но это еще не семья).</w:t>
      </w:r>
      <w:proofErr w:type="gramEnd"/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2) Когда прослеживаются корни семьи, появляются традиции (потопайте ножками – ощутите «корни»), появляются прочные эмоциональные связи (можете сблизиться в центр; отойти как можно дальше друг от друга, чуть-чуть отклониться назад, не отпуская рук) - это уже настоящая семья – устойчивая и дружная.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3) Если мы имеем дело с воспитанием ребенка, оно не всегда бывает легким, а может быть даже проблемным («ребенок» виснет на руках «родителей», других «родственников»; прыгает, может сесть на сцепленные руки.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Двое соседей по обе стороны от «ребенка» – это «родители»).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Ведущий спрашивает у «родителей»: «Как вам?» (тяжело, но семья еще стоит; родителям достается больше всего проблем, но и другим становится не сладко).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4) А бывает, когда кто-то из членов семьи выбывает: или из семьи, или из процесса воспитания (участники через одного выходят из круга, «ребенок» продолжает всех изводить (ведущий: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«Нелегко воспитывать ребенка, а если этот ребенок еще и с трудом поддается воспитанию, тогда совсем туго приходится членам семьи»).</w:t>
      </w:r>
      <w:proofErr w:type="gramEnd"/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5) А сейчас прошу всех опять встать в круг. Смотря на ноги стоящих, представьте членов своей реальной семьи и вклад каждого. Почувствуйте эту силу – силу круга, силу семьи. Наберитесь силы у этого круга. Периодически передавайте это своим детям через просматривание семейных альбомов, соблюдение традиций и ритуалов вашей семьи. В заключение ведущий просит  обменяться впечатлениями тех, кто стоял в кругу и тех, кто наблюдал за происходящим.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Итог ведущего: «Круг – это символ формирования привязанности, единения членов семьи. Если родители не смогли создать этих чувств, ребенок чувствует себя лишним. В таком случае может вырасти, так называемый, «эмоциональный инвалид».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Задание 5: мы почти не заметно подплыли   к порту «Свершение».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 Внимание! Старинная притча: Однажды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… Б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ыл такой остров, на котором жили все чувства и ценности человека: Хорошее Настроение, Печаль, Мудрость..., а также все остальные, включая Любовь. Как-то раз всем чувствам объявили, что остров скоро утонет. Поэтому все приготовили свои лодки и уехали. Только Любовь осталась ждать одна до самого последнего момента. Когда на острове остался всего лишь кусочек суши, Любовь решила просить помощи. Богатство проезжало мимо Любви на роскошной лодке, и Любовь сказала: “Богатство, ты можешь взять меня с собой?” «Не могу, потому что в моей лодке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очень много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золота и серебра и для тебя нет места». Потом Любовь решила попросить Гордость, которая проплывала мимо на красивой лодке: “Гордость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,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я тебя умоляю , возьми меня с собой!” «Я не могу взять тебя, Любовь, - ответила Гордость, - у меня здесь всё красиво, ты можешь испортить мою лодку». Тогда Любовь обратилась к Печали, которая была недалеко: «Печаль, я прошу тебя, возьми меня с собой». «Ах, Любовь, - 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lastRenderedPageBreak/>
        <w:t>ответила Печаль, - мне так грустно, что мне нужно побыть одной». Потом Хорошее Настроение проезжало мимо Любви. Но оно было таким счастливым, что даже не услышало, что его кто-то зовёт. Вдруг какой-то голос сказал: «Идём, Любовь, я возьму тебя с собой». Тот, кто звал, был какой-то старик. Любовь чувствовала себя такой счастливой и радостной, что забыла спросить имя старика. Когда они достигли берега, старик исчез. Любовь понимала, скольким она обязана этому старику, и спросила у Знания: “Знание, ты можешь сказать, кто мне помог?” “Это было …, - ответило Знание». “Время? - спросила Любовь. - Но почему так получилось, что Время мне помогло?” Знание, наполненное мудростью, ответило: «Потому что только Время способно понять, насколько Любовь важна в жизни». 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br/>
        <w:t>- Над чем заставила вас задуматься эта притча? На обсуждение 1 минута. 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Итог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Общаясь с 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ребенком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вы прививаете ему навыки культуры общения. А поскольку дети склонны к подражательности, вам, взрослым нужно быть эталоном для подражания. Ребенок копирует ваши жесты, мимику, речь, манеры поведения, вкусы, привычки. Он может следовать в одинаковой мере как положительному, так и отрицательному примеру. Все, что вы видите в ребенке, он приобретает в первую очередь от вас.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Поэтому: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будьте требовательны, но уважайте в ребенке развивающуюся личность;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отношения стройте на любви, уважении и доверии к ребенку;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уважительно относитесь к детским интересам и потребностям;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изучайте индивидуальные особенности ребенка и сохраняйте его индивидуальность, очень важно, чтобы он был не похож на других, проявляйте интерес к его деятельности;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старайтесь почувствовать его эмоциональное состояние, тогда для ребенка на всю жизнь вы будете настоящим другом;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- общение с родителями жизненно необходимо ребенку для развития личности.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i/>
          <w:iCs/>
          <w:color w:val="010101"/>
          <w:sz w:val="28"/>
          <w:szCs w:val="28"/>
        </w:rPr>
        <w:t>Раздача памяток «Как общаться с ребёнком»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Всегда принимайте активное участие в жизни семьи.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Находите время, чтобы поговорить с ребенком.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Интересуйтесь проблемами ребенка, вникайте во все его трудности.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Помогайте развивать способности и таланты.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Не оказывайте на ребенка нажима. Помогая ему тем самым самостоятельно принимать решения.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Имейте представление о различных этапах жизни ребенка.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Уважайте право ребенка на собственное мнение.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Относитесь к ребенку как к равноправному члену семьи, у которого пока просто мало жизненного опыта.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Будьте последовательны в своих действиях.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Не давайте ребенку невыполнимых обещаний.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Ежедневно давайте ребенку почувствовать свою любовь и заботу.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 Рефлексия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lastRenderedPageBreak/>
        <w:t>Совместное формулирование общих выводов по обсуждаемой проблеме. Ответы на вопросы: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Чем помогла Вам сегодняшняя встреча?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Какая часть вызвала особый интерес?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Ваши предложения и пожелания на будущее.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Свои   впечатления  о  нашей  встрече  вы  можете  оставить  на    «Листке  откровений»</w:t>
      </w:r>
      <w:proofErr w:type="gramStart"/>
      <w:r w:rsidRPr="00F54284">
        <w:rPr>
          <w:rFonts w:ascii="Times New Roman" w:hAnsi="Times New Roman" w:cs="Times New Roman"/>
          <w:color w:val="010101"/>
          <w:sz w:val="28"/>
          <w:szCs w:val="28"/>
        </w:rPr>
        <w:t> ,</w:t>
      </w:r>
      <w:proofErr w:type="gramEnd"/>
      <w:r w:rsidRPr="00F54284">
        <w:rPr>
          <w:rFonts w:ascii="Times New Roman" w:hAnsi="Times New Roman" w:cs="Times New Roman"/>
          <w:color w:val="010101"/>
          <w:sz w:val="28"/>
          <w:szCs w:val="28"/>
        </w:rPr>
        <w:t xml:space="preserve"> ответив  на  вопросы: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br/>
        <w:t>1. После этой встречи я задумался …</w:t>
      </w:r>
    </w:p>
    <w:p w:rsidR="00F54284" w:rsidRPr="00F54284" w:rsidRDefault="00F54284" w:rsidP="00F54284">
      <w:pPr>
        <w:pStyle w:val="a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284">
        <w:rPr>
          <w:rFonts w:ascii="Times New Roman" w:hAnsi="Times New Roman" w:cs="Times New Roman"/>
          <w:color w:val="010101"/>
          <w:sz w:val="28"/>
          <w:szCs w:val="28"/>
        </w:rPr>
        <w:t>2. С этой встречи я возьму … </w:t>
      </w:r>
      <w:r w:rsidRPr="00F54284">
        <w:rPr>
          <w:rFonts w:ascii="Times New Roman" w:hAnsi="Times New Roman" w:cs="Times New Roman"/>
          <w:color w:val="010101"/>
          <w:sz w:val="28"/>
          <w:szCs w:val="28"/>
        </w:rPr>
        <w:br/>
        <w:t>                                    СПАСИБО ЗА ВНИМАНИЕ! </w:t>
      </w:r>
    </w:p>
    <w:p w:rsidR="00D62C17" w:rsidRDefault="00D62C17"/>
    <w:sectPr w:rsidR="00D62C17" w:rsidSect="00D6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A1084"/>
    <w:multiLevelType w:val="multilevel"/>
    <w:tmpl w:val="AB9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284"/>
    <w:rsid w:val="003023B9"/>
    <w:rsid w:val="00837918"/>
    <w:rsid w:val="00B86D1F"/>
    <w:rsid w:val="00CE3BC0"/>
    <w:rsid w:val="00D62C17"/>
    <w:rsid w:val="00F5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42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2870</Words>
  <Characters>16363</Characters>
  <Application>Microsoft Office Word</Application>
  <DocSecurity>0</DocSecurity>
  <Lines>136</Lines>
  <Paragraphs>38</Paragraphs>
  <ScaleCrop>false</ScaleCrop>
  <Company/>
  <LinksUpToDate>false</LinksUpToDate>
  <CharactersWithSpaces>19195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2023-12-18T23:58:00Z</dcterms:created>
  <dcterms:modified xsi:type="dcterms:W3CDTF">2024-02-25T07:02:00Z</dcterms:modified>
</cp:coreProperties>
</file>